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762625" cy="17716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771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Interviewer Name:</w:t>
        <w:tab/>
        <w:tab/>
        <w:tab/>
        <w:tab/>
        <w:t xml:space="preserve">Date:</w:t>
        <w:tab/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Interviewee:</w:t>
        <w:tab/>
        <w:tab/>
        <w:tab/>
        <w:tab/>
        <w:tab/>
        <w:t xml:space="preserve">Relationship to interviewer: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Directions: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Deep the following points in mind when conducting the interview/discussion: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Find a time that is convenient for both of you, allowing for about 30 minutes of uninterrupted time.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 the verbal and non-verbal communication skills learned in class.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If possible, record the interview, but take notes on this page.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Ask follow-up questions if you want to know more about an answer.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Have fun!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were some of the big issues in society when you were my age?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did you like to do when you were a teenager? What school activities were you involved in?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did you want to be when you grew up?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were your family’s expectations of you regarding goals, friends, dating/marriage?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were your parents’ attitudes/rules about dating? Did you discuss sexually-related topics with them?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rules or expectations do you have for me about dating and relationships?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reasoning behind these rules and expectations?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most challenging thing for you about being the parent of a teenager?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like participating in this interview/discussion? If so, what did you like about it?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Interview Reflections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I learned-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I was surprised about- 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The most difficult part of the interview/discussion for me was-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I enjoyed/ did not enjoy this interview/discussion. (Circle your answer)  Why: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I used the following communication skills while conducting this interview/discussion-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